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C2" w:rsidRDefault="00AB4616" w:rsidP="00C4548F">
      <w:pPr>
        <w:jc w:val="both"/>
        <w:rPr>
          <w:sz w:val="28"/>
          <w:szCs w:val="28"/>
        </w:rPr>
      </w:pPr>
      <w:bookmarkStart w:id="0" w:name="_GoBack"/>
      <w:bookmarkEnd w:id="0"/>
      <w:r>
        <w:rPr>
          <w:sz w:val="28"/>
          <w:szCs w:val="28"/>
        </w:rPr>
        <w:t>To</w:t>
      </w:r>
    </w:p>
    <w:p w:rsidR="00FB3FCC" w:rsidRDefault="00AB4616" w:rsidP="00C4548F">
      <w:pPr>
        <w:jc w:val="both"/>
        <w:rPr>
          <w:b/>
          <w:sz w:val="28"/>
          <w:szCs w:val="28"/>
        </w:rPr>
      </w:pPr>
      <w:proofErr w:type="spellStart"/>
      <w:r w:rsidRPr="00FB3FCC">
        <w:rPr>
          <w:b/>
          <w:sz w:val="28"/>
          <w:szCs w:val="28"/>
        </w:rPr>
        <w:t>Ms.</w:t>
      </w:r>
      <w:proofErr w:type="spellEnd"/>
      <w:r w:rsidRPr="00FB3FCC">
        <w:rPr>
          <w:b/>
          <w:sz w:val="28"/>
          <w:szCs w:val="28"/>
        </w:rPr>
        <w:t xml:space="preserve"> Anita </w:t>
      </w:r>
      <w:proofErr w:type="spellStart"/>
      <w:r w:rsidRPr="00FB3FCC">
        <w:rPr>
          <w:b/>
          <w:sz w:val="28"/>
          <w:szCs w:val="28"/>
        </w:rPr>
        <w:t>Soni</w:t>
      </w:r>
      <w:proofErr w:type="spellEnd"/>
      <w:r w:rsidR="00FB3FCC">
        <w:rPr>
          <w:b/>
          <w:sz w:val="28"/>
          <w:szCs w:val="28"/>
        </w:rPr>
        <w:t xml:space="preserve">, </w:t>
      </w:r>
    </w:p>
    <w:p w:rsidR="00FB3FCC" w:rsidRDefault="00AB4616" w:rsidP="00C4548F">
      <w:pPr>
        <w:jc w:val="both"/>
        <w:rPr>
          <w:sz w:val="28"/>
          <w:szCs w:val="28"/>
        </w:rPr>
      </w:pPr>
      <w:r>
        <w:rPr>
          <w:sz w:val="28"/>
          <w:szCs w:val="28"/>
        </w:rPr>
        <w:t>Director (</w:t>
      </w:r>
      <w:r w:rsidR="00FB3FCC">
        <w:rPr>
          <w:sz w:val="28"/>
          <w:szCs w:val="28"/>
        </w:rPr>
        <w:t>F</w:t>
      </w:r>
      <w:r>
        <w:rPr>
          <w:sz w:val="28"/>
          <w:szCs w:val="28"/>
        </w:rPr>
        <w:t>)</w:t>
      </w:r>
      <w:r w:rsidR="00FB3FCC">
        <w:rPr>
          <w:sz w:val="28"/>
          <w:szCs w:val="28"/>
        </w:rPr>
        <w:t>,</w:t>
      </w:r>
      <w:r>
        <w:rPr>
          <w:sz w:val="28"/>
          <w:szCs w:val="28"/>
        </w:rPr>
        <w:t xml:space="preserve"> MTNL</w:t>
      </w:r>
    </w:p>
    <w:p w:rsidR="00AB4616" w:rsidRDefault="00AB4616" w:rsidP="00C4548F">
      <w:pPr>
        <w:jc w:val="both"/>
        <w:rPr>
          <w:sz w:val="28"/>
          <w:szCs w:val="28"/>
        </w:rPr>
      </w:pPr>
      <w:r>
        <w:rPr>
          <w:sz w:val="28"/>
          <w:szCs w:val="28"/>
        </w:rPr>
        <w:t>Corporate Office</w:t>
      </w:r>
      <w:r w:rsidR="00FB3FCC">
        <w:rPr>
          <w:sz w:val="28"/>
          <w:szCs w:val="28"/>
        </w:rPr>
        <w:t>,</w:t>
      </w:r>
      <w:r>
        <w:rPr>
          <w:sz w:val="28"/>
          <w:szCs w:val="28"/>
        </w:rPr>
        <w:t xml:space="preserve"> New Delhi</w:t>
      </w:r>
    </w:p>
    <w:p w:rsidR="00AB4616" w:rsidRPr="00FB3FCC" w:rsidRDefault="00AB4616" w:rsidP="00C4548F">
      <w:pPr>
        <w:jc w:val="both"/>
        <w:rPr>
          <w:b/>
          <w:sz w:val="28"/>
          <w:szCs w:val="28"/>
        </w:rPr>
      </w:pPr>
      <w:r w:rsidRPr="00FB3FCC">
        <w:rPr>
          <w:b/>
          <w:sz w:val="28"/>
          <w:szCs w:val="28"/>
        </w:rPr>
        <w:t>Subject: TDS on Leave encashment amount at the time of retirement-</w:t>
      </w:r>
      <w:proofErr w:type="spellStart"/>
      <w:r w:rsidRPr="00FB3FCC">
        <w:rPr>
          <w:b/>
          <w:sz w:val="28"/>
          <w:szCs w:val="28"/>
        </w:rPr>
        <w:t>Reg</w:t>
      </w:r>
      <w:proofErr w:type="spellEnd"/>
    </w:p>
    <w:p w:rsidR="00AB4616" w:rsidRDefault="00AB4616" w:rsidP="00C4548F">
      <w:pPr>
        <w:jc w:val="both"/>
        <w:rPr>
          <w:sz w:val="28"/>
          <w:szCs w:val="28"/>
        </w:rPr>
      </w:pPr>
      <w:r>
        <w:rPr>
          <w:sz w:val="28"/>
          <w:szCs w:val="28"/>
        </w:rPr>
        <w:t>Madam</w:t>
      </w:r>
      <w:r w:rsidR="00D7145D">
        <w:rPr>
          <w:sz w:val="28"/>
          <w:szCs w:val="28"/>
        </w:rPr>
        <w:t>,</w:t>
      </w:r>
    </w:p>
    <w:p w:rsidR="005B2DCC" w:rsidRDefault="00AB4616" w:rsidP="00C4548F">
      <w:pPr>
        <w:jc w:val="both"/>
        <w:rPr>
          <w:sz w:val="28"/>
          <w:szCs w:val="28"/>
        </w:rPr>
      </w:pPr>
      <w:r>
        <w:rPr>
          <w:sz w:val="28"/>
          <w:szCs w:val="28"/>
        </w:rPr>
        <w:t>It is in continuation of our earlier letter</w:t>
      </w:r>
      <w:r w:rsidR="00234F4C">
        <w:rPr>
          <w:sz w:val="28"/>
          <w:szCs w:val="28"/>
        </w:rPr>
        <w:t xml:space="preserve"> no MEA/CHQ/DF dated 14-03-2011 on above mentioned subject. After our representation, your good office has written to the Chairman CBDT to consider the leave of MTNL employees </w:t>
      </w:r>
      <w:r w:rsidR="004C4E5E">
        <w:rPr>
          <w:sz w:val="28"/>
          <w:szCs w:val="28"/>
        </w:rPr>
        <w:t xml:space="preserve"> at the credit at the time of retirement, limited to the balance that was brought forward from the Central Government, to be kept outside the ambit of section 10(10AA) of Income Tax, 1961. But, I have to bring to your kind notice that BSN</w:t>
      </w:r>
      <w:r w:rsidR="00FB3FCC">
        <w:rPr>
          <w:sz w:val="28"/>
          <w:szCs w:val="28"/>
        </w:rPr>
        <w:t>L</w:t>
      </w:r>
      <w:r w:rsidR="004C4E5E">
        <w:rPr>
          <w:sz w:val="28"/>
          <w:szCs w:val="28"/>
        </w:rPr>
        <w:t>, after taking the opinion of tax consultant, has issued the clarification that</w:t>
      </w:r>
    </w:p>
    <w:p w:rsidR="005B2DCC" w:rsidRDefault="005B2DCC" w:rsidP="00C4548F">
      <w:pPr>
        <w:pStyle w:val="ListParagraph"/>
        <w:numPr>
          <w:ilvl w:val="0"/>
          <w:numId w:val="1"/>
        </w:numPr>
        <w:jc w:val="both"/>
        <w:rPr>
          <w:sz w:val="28"/>
          <w:szCs w:val="28"/>
        </w:rPr>
      </w:pPr>
      <w:r>
        <w:rPr>
          <w:sz w:val="28"/>
          <w:szCs w:val="28"/>
        </w:rPr>
        <w:t xml:space="preserve">The earned leave account of Government Service at their credit as on date of permanent absorption into BSNL is to be calculated proportionately as per service records and to allow the full exemption </w:t>
      </w:r>
      <w:proofErr w:type="spellStart"/>
      <w:r>
        <w:rPr>
          <w:sz w:val="28"/>
          <w:szCs w:val="28"/>
        </w:rPr>
        <w:t>upto</w:t>
      </w:r>
      <w:proofErr w:type="spellEnd"/>
      <w:r>
        <w:rPr>
          <w:sz w:val="28"/>
          <w:szCs w:val="28"/>
        </w:rPr>
        <w:t xml:space="preserve"> 300 days on the date of superannuation/retirement etc. as an employee of the Central government under sub clause (</w:t>
      </w:r>
      <w:proofErr w:type="spellStart"/>
      <w:r>
        <w:rPr>
          <w:sz w:val="28"/>
          <w:szCs w:val="28"/>
        </w:rPr>
        <w:t>i</w:t>
      </w:r>
      <w:proofErr w:type="spellEnd"/>
      <w:r>
        <w:rPr>
          <w:sz w:val="28"/>
          <w:szCs w:val="28"/>
        </w:rPr>
        <w:t>) of section 10(10AA) of Income Tax Act, 1961.</w:t>
      </w:r>
    </w:p>
    <w:p w:rsidR="00AB4616" w:rsidRDefault="005B2DCC" w:rsidP="00C4548F">
      <w:pPr>
        <w:pStyle w:val="ListParagraph"/>
        <w:numPr>
          <w:ilvl w:val="0"/>
          <w:numId w:val="1"/>
        </w:numPr>
        <w:jc w:val="both"/>
        <w:rPr>
          <w:sz w:val="28"/>
          <w:szCs w:val="28"/>
        </w:rPr>
      </w:pPr>
      <w:r w:rsidRPr="005B2DCC">
        <w:rPr>
          <w:sz w:val="28"/>
          <w:szCs w:val="28"/>
        </w:rPr>
        <w:t xml:space="preserve">If leave encashment at credit is less than 300 days at the time of absorption, the </w:t>
      </w:r>
      <w:r>
        <w:rPr>
          <w:sz w:val="28"/>
          <w:szCs w:val="28"/>
        </w:rPr>
        <w:t xml:space="preserve">balance leave earned during BSNL (PSU) service will be taxable subject to exemption limit of </w:t>
      </w:r>
      <w:proofErr w:type="spellStart"/>
      <w:r>
        <w:rPr>
          <w:sz w:val="28"/>
          <w:szCs w:val="28"/>
        </w:rPr>
        <w:t>Rs</w:t>
      </w:r>
      <w:proofErr w:type="spellEnd"/>
      <w:r>
        <w:rPr>
          <w:sz w:val="28"/>
          <w:szCs w:val="28"/>
        </w:rPr>
        <w:t>. 3</w:t>
      </w:r>
      <w:proofErr w:type="gramStart"/>
      <w:r>
        <w:rPr>
          <w:sz w:val="28"/>
          <w:szCs w:val="28"/>
        </w:rPr>
        <w:t>,00,000</w:t>
      </w:r>
      <w:proofErr w:type="gramEnd"/>
      <w:r>
        <w:rPr>
          <w:sz w:val="28"/>
          <w:szCs w:val="28"/>
        </w:rPr>
        <w:t>/</w:t>
      </w:r>
      <w:r w:rsidR="00397BA2">
        <w:rPr>
          <w:sz w:val="28"/>
          <w:szCs w:val="28"/>
        </w:rPr>
        <w:t>-</w:t>
      </w:r>
      <w:r>
        <w:rPr>
          <w:sz w:val="28"/>
          <w:szCs w:val="28"/>
        </w:rPr>
        <w:t xml:space="preserve"> under section 10(10AA) sub clause (ii) of income tax Act, 1961, at the time of superannuation/retirement etc.</w:t>
      </w:r>
    </w:p>
    <w:p w:rsidR="00397BA2" w:rsidRPr="00FB3FCC" w:rsidRDefault="00397BA2" w:rsidP="00397BA2">
      <w:pPr>
        <w:jc w:val="both"/>
        <w:rPr>
          <w:b/>
          <w:sz w:val="28"/>
          <w:szCs w:val="28"/>
        </w:rPr>
      </w:pPr>
      <w:r w:rsidRPr="00FB3FCC">
        <w:rPr>
          <w:b/>
          <w:sz w:val="28"/>
          <w:szCs w:val="28"/>
        </w:rPr>
        <w:t xml:space="preserve">Therefore, in view of above decision of BSNL, I request your </w:t>
      </w:r>
      <w:proofErr w:type="spellStart"/>
      <w:r w:rsidRPr="00FB3FCC">
        <w:rPr>
          <w:b/>
          <w:sz w:val="28"/>
          <w:szCs w:val="28"/>
        </w:rPr>
        <w:t>go</w:t>
      </w:r>
      <w:r w:rsidR="00FB3FCC">
        <w:rPr>
          <w:b/>
          <w:sz w:val="28"/>
          <w:szCs w:val="28"/>
        </w:rPr>
        <w:t>o</w:t>
      </w:r>
      <w:r w:rsidRPr="00FB3FCC">
        <w:rPr>
          <w:b/>
          <w:sz w:val="28"/>
          <w:szCs w:val="28"/>
        </w:rPr>
        <w:t>dself</w:t>
      </w:r>
      <w:proofErr w:type="spellEnd"/>
      <w:r w:rsidRPr="00FB3FCC">
        <w:rPr>
          <w:b/>
          <w:sz w:val="28"/>
          <w:szCs w:val="28"/>
        </w:rPr>
        <w:t xml:space="preserve"> to take the similar decision to exempt</w:t>
      </w:r>
      <w:r w:rsidR="001718DB">
        <w:rPr>
          <w:b/>
          <w:sz w:val="28"/>
          <w:szCs w:val="28"/>
        </w:rPr>
        <w:t xml:space="preserve"> TDS on</w:t>
      </w:r>
      <w:r w:rsidRPr="00FB3FCC">
        <w:rPr>
          <w:b/>
          <w:sz w:val="28"/>
          <w:szCs w:val="28"/>
        </w:rPr>
        <w:t xml:space="preserve"> the earned leaves of MTNL employees at their credit as on date of permanent absorption into MTNL.</w:t>
      </w:r>
      <w:r w:rsidR="00FB3FCC">
        <w:rPr>
          <w:b/>
          <w:sz w:val="28"/>
          <w:szCs w:val="28"/>
        </w:rPr>
        <w:t xml:space="preserve"> </w:t>
      </w:r>
      <w:r w:rsidR="001718DB">
        <w:rPr>
          <w:b/>
          <w:sz w:val="28"/>
          <w:szCs w:val="28"/>
        </w:rPr>
        <w:t>BSNL letter is enclosed herewith for your ready reference.</w:t>
      </w:r>
    </w:p>
    <w:p w:rsidR="00397BA2" w:rsidRDefault="00397BA2" w:rsidP="00397BA2">
      <w:pPr>
        <w:jc w:val="both"/>
        <w:rPr>
          <w:sz w:val="28"/>
          <w:szCs w:val="28"/>
        </w:rPr>
      </w:pPr>
      <w:proofErr w:type="gramStart"/>
      <w:r>
        <w:rPr>
          <w:sz w:val="28"/>
          <w:szCs w:val="28"/>
        </w:rPr>
        <w:t>With kind regards</w:t>
      </w:r>
      <w:r w:rsidR="00D7145D">
        <w:rPr>
          <w:sz w:val="28"/>
          <w:szCs w:val="28"/>
        </w:rPr>
        <w:t>.</w:t>
      </w:r>
      <w:proofErr w:type="gramEnd"/>
    </w:p>
    <w:p w:rsidR="00397BA2" w:rsidRDefault="00397BA2" w:rsidP="00397BA2">
      <w:pPr>
        <w:jc w:val="both"/>
        <w:rPr>
          <w:sz w:val="28"/>
          <w:szCs w:val="28"/>
        </w:rPr>
      </w:pPr>
      <w:r>
        <w:rPr>
          <w:sz w:val="28"/>
          <w:szCs w:val="28"/>
        </w:rPr>
        <w:lastRenderedPageBreak/>
        <w:t xml:space="preserve">                                                                                     Yours sincerely</w:t>
      </w:r>
      <w:r w:rsidR="00D7145D">
        <w:rPr>
          <w:sz w:val="28"/>
          <w:szCs w:val="28"/>
        </w:rPr>
        <w:t>,</w:t>
      </w:r>
    </w:p>
    <w:p w:rsidR="00397BA2" w:rsidRDefault="00397BA2" w:rsidP="00397BA2">
      <w:pPr>
        <w:jc w:val="both"/>
        <w:rPr>
          <w:sz w:val="28"/>
          <w:szCs w:val="28"/>
        </w:rPr>
      </w:pPr>
    </w:p>
    <w:p w:rsidR="00397BA2" w:rsidRPr="00FB3FCC" w:rsidRDefault="00397BA2" w:rsidP="00397BA2">
      <w:pPr>
        <w:jc w:val="both"/>
        <w:rPr>
          <w:b/>
          <w:sz w:val="28"/>
          <w:szCs w:val="28"/>
        </w:rPr>
      </w:pPr>
      <w:r>
        <w:rPr>
          <w:sz w:val="28"/>
          <w:szCs w:val="28"/>
        </w:rPr>
        <w:t xml:space="preserve">                                                                                       </w:t>
      </w:r>
      <w:r w:rsidRPr="00FB3FCC">
        <w:rPr>
          <w:b/>
          <w:sz w:val="28"/>
          <w:szCs w:val="28"/>
        </w:rPr>
        <w:t>(</w:t>
      </w:r>
      <w:proofErr w:type="spellStart"/>
      <w:r w:rsidRPr="00FB3FCC">
        <w:rPr>
          <w:b/>
          <w:sz w:val="28"/>
          <w:szCs w:val="28"/>
        </w:rPr>
        <w:t>V.K.Tomar</w:t>
      </w:r>
      <w:proofErr w:type="spellEnd"/>
      <w:r w:rsidRPr="00FB3FCC">
        <w:rPr>
          <w:b/>
          <w:sz w:val="28"/>
          <w:szCs w:val="28"/>
        </w:rPr>
        <w:t>)</w:t>
      </w:r>
    </w:p>
    <w:p w:rsidR="00397BA2" w:rsidRDefault="00397BA2" w:rsidP="00397BA2">
      <w:pPr>
        <w:jc w:val="both"/>
        <w:rPr>
          <w:sz w:val="28"/>
          <w:szCs w:val="28"/>
        </w:rPr>
      </w:pPr>
    </w:p>
    <w:p w:rsidR="00FB3FCC" w:rsidRDefault="00FB3FCC" w:rsidP="00397BA2">
      <w:pPr>
        <w:jc w:val="both"/>
        <w:rPr>
          <w:sz w:val="28"/>
          <w:szCs w:val="28"/>
        </w:rPr>
      </w:pPr>
      <w:r w:rsidRPr="001718DB">
        <w:rPr>
          <w:b/>
          <w:sz w:val="28"/>
          <w:szCs w:val="28"/>
        </w:rPr>
        <w:t>Enclosure-</w:t>
      </w:r>
      <w:r>
        <w:rPr>
          <w:sz w:val="28"/>
          <w:szCs w:val="28"/>
        </w:rPr>
        <w:t xml:space="preserve"> BSNL letter no 1001-04/2011-12/taxa</w:t>
      </w:r>
      <w:r w:rsidR="001718DB">
        <w:rPr>
          <w:sz w:val="28"/>
          <w:szCs w:val="28"/>
        </w:rPr>
        <w:t>tion/BSNL/LE/196 dated 04/05/2012</w:t>
      </w:r>
    </w:p>
    <w:p w:rsidR="00FB3FCC" w:rsidRDefault="00FB3FCC" w:rsidP="00397BA2">
      <w:pPr>
        <w:jc w:val="both"/>
        <w:rPr>
          <w:sz w:val="28"/>
          <w:szCs w:val="28"/>
        </w:rPr>
      </w:pPr>
    </w:p>
    <w:p w:rsidR="00397BA2" w:rsidRPr="001718DB" w:rsidRDefault="00397BA2" w:rsidP="00397BA2">
      <w:pPr>
        <w:jc w:val="both"/>
        <w:rPr>
          <w:b/>
          <w:sz w:val="28"/>
          <w:szCs w:val="28"/>
        </w:rPr>
      </w:pPr>
      <w:r w:rsidRPr="001718DB">
        <w:rPr>
          <w:b/>
          <w:sz w:val="28"/>
          <w:szCs w:val="28"/>
        </w:rPr>
        <w:t>Copy to:</w:t>
      </w:r>
    </w:p>
    <w:p w:rsidR="00397BA2" w:rsidRDefault="00FB3FCC" w:rsidP="00397BA2">
      <w:pPr>
        <w:pStyle w:val="ListParagraph"/>
        <w:numPr>
          <w:ilvl w:val="0"/>
          <w:numId w:val="4"/>
        </w:numPr>
        <w:jc w:val="both"/>
        <w:rPr>
          <w:sz w:val="28"/>
          <w:szCs w:val="28"/>
        </w:rPr>
      </w:pPr>
      <w:r>
        <w:rPr>
          <w:sz w:val="28"/>
          <w:szCs w:val="28"/>
        </w:rPr>
        <w:t xml:space="preserve">CMD, MTNL for information &amp; n/a </w:t>
      </w:r>
      <w:proofErr w:type="spellStart"/>
      <w:r>
        <w:rPr>
          <w:sz w:val="28"/>
          <w:szCs w:val="28"/>
        </w:rPr>
        <w:t>pl</w:t>
      </w:r>
      <w:proofErr w:type="spellEnd"/>
    </w:p>
    <w:p w:rsidR="00FB3FCC" w:rsidRDefault="00FB3FCC" w:rsidP="00397BA2">
      <w:pPr>
        <w:pStyle w:val="ListParagraph"/>
        <w:numPr>
          <w:ilvl w:val="0"/>
          <w:numId w:val="4"/>
        </w:numPr>
        <w:jc w:val="both"/>
        <w:rPr>
          <w:sz w:val="28"/>
          <w:szCs w:val="28"/>
        </w:rPr>
      </w:pPr>
      <w:proofErr w:type="spellStart"/>
      <w:r>
        <w:rPr>
          <w:sz w:val="28"/>
          <w:szCs w:val="28"/>
        </w:rPr>
        <w:t>Dir</w:t>
      </w:r>
      <w:proofErr w:type="spellEnd"/>
      <w:r>
        <w:rPr>
          <w:sz w:val="28"/>
          <w:szCs w:val="28"/>
        </w:rPr>
        <w:t xml:space="preserve"> (HR) for information &amp; n/a </w:t>
      </w:r>
      <w:proofErr w:type="spellStart"/>
      <w:r>
        <w:rPr>
          <w:sz w:val="28"/>
          <w:szCs w:val="28"/>
        </w:rPr>
        <w:t>pl</w:t>
      </w:r>
      <w:proofErr w:type="spellEnd"/>
    </w:p>
    <w:p w:rsidR="00FB3FCC" w:rsidRPr="00397BA2" w:rsidRDefault="00FB3FCC" w:rsidP="00397BA2">
      <w:pPr>
        <w:pStyle w:val="ListParagraph"/>
        <w:numPr>
          <w:ilvl w:val="0"/>
          <w:numId w:val="4"/>
        </w:numPr>
        <w:jc w:val="both"/>
        <w:rPr>
          <w:sz w:val="28"/>
          <w:szCs w:val="28"/>
        </w:rPr>
      </w:pPr>
      <w:r>
        <w:rPr>
          <w:sz w:val="28"/>
          <w:szCs w:val="28"/>
        </w:rPr>
        <w:t xml:space="preserve">DGM (Accounts) for n/a </w:t>
      </w:r>
      <w:proofErr w:type="spellStart"/>
      <w:r>
        <w:rPr>
          <w:sz w:val="28"/>
          <w:szCs w:val="28"/>
        </w:rPr>
        <w:t>pl</w:t>
      </w:r>
      <w:proofErr w:type="spellEnd"/>
    </w:p>
    <w:p w:rsidR="00397BA2" w:rsidRPr="00397BA2" w:rsidRDefault="00397BA2" w:rsidP="00397BA2">
      <w:pPr>
        <w:ind w:left="1984"/>
        <w:jc w:val="both"/>
        <w:rPr>
          <w:sz w:val="28"/>
          <w:szCs w:val="28"/>
        </w:rPr>
      </w:pPr>
    </w:p>
    <w:p w:rsidR="00397BA2" w:rsidRDefault="00397BA2" w:rsidP="00397BA2">
      <w:pPr>
        <w:jc w:val="both"/>
        <w:rPr>
          <w:sz w:val="28"/>
          <w:szCs w:val="28"/>
        </w:rPr>
      </w:pPr>
      <w:r>
        <w:rPr>
          <w:sz w:val="28"/>
          <w:szCs w:val="28"/>
        </w:rPr>
        <w:t xml:space="preserve">                                                                                                </w:t>
      </w:r>
    </w:p>
    <w:p w:rsidR="00397BA2" w:rsidRDefault="00397BA2" w:rsidP="00397BA2">
      <w:pPr>
        <w:jc w:val="both"/>
        <w:rPr>
          <w:sz w:val="28"/>
          <w:szCs w:val="28"/>
        </w:rPr>
      </w:pPr>
    </w:p>
    <w:p w:rsidR="00397BA2" w:rsidRPr="00397BA2" w:rsidRDefault="00397BA2" w:rsidP="00397BA2">
      <w:pPr>
        <w:jc w:val="both"/>
        <w:rPr>
          <w:sz w:val="28"/>
          <w:szCs w:val="28"/>
        </w:rPr>
      </w:pPr>
      <w:r>
        <w:rPr>
          <w:sz w:val="28"/>
          <w:szCs w:val="28"/>
        </w:rPr>
        <w:t xml:space="preserve">                               </w:t>
      </w:r>
    </w:p>
    <w:p w:rsidR="00397BA2" w:rsidRPr="00397BA2" w:rsidRDefault="00397BA2" w:rsidP="00397BA2">
      <w:pPr>
        <w:jc w:val="both"/>
        <w:rPr>
          <w:sz w:val="28"/>
          <w:szCs w:val="28"/>
        </w:rPr>
      </w:pPr>
    </w:p>
    <w:sectPr w:rsidR="00397BA2" w:rsidRPr="00397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57D2"/>
    <w:multiLevelType w:val="hybridMultilevel"/>
    <w:tmpl w:val="9552169C"/>
    <w:lvl w:ilvl="0" w:tplc="B292132E">
      <w:start w:val="1"/>
      <w:numFmt w:val="lowerLetter"/>
      <w:lvlText w:val="(%1)"/>
      <w:lvlJc w:val="left"/>
      <w:pPr>
        <w:ind w:left="2344" w:hanging="360"/>
      </w:pPr>
      <w:rPr>
        <w:rFonts w:hint="default"/>
      </w:rPr>
    </w:lvl>
    <w:lvl w:ilvl="1" w:tplc="40090019" w:tentative="1">
      <w:start w:val="1"/>
      <w:numFmt w:val="lowerLetter"/>
      <w:lvlText w:val="%2."/>
      <w:lvlJc w:val="left"/>
      <w:pPr>
        <w:ind w:left="3064" w:hanging="360"/>
      </w:pPr>
    </w:lvl>
    <w:lvl w:ilvl="2" w:tplc="4009001B" w:tentative="1">
      <w:start w:val="1"/>
      <w:numFmt w:val="lowerRoman"/>
      <w:lvlText w:val="%3."/>
      <w:lvlJc w:val="right"/>
      <w:pPr>
        <w:ind w:left="3784" w:hanging="180"/>
      </w:pPr>
    </w:lvl>
    <w:lvl w:ilvl="3" w:tplc="4009000F" w:tentative="1">
      <w:start w:val="1"/>
      <w:numFmt w:val="decimal"/>
      <w:lvlText w:val="%4."/>
      <w:lvlJc w:val="left"/>
      <w:pPr>
        <w:ind w:left="4504" w:hanging="360"/>
      </w:pPr>
    </w:lvl>
    <w:lvl w:ilvl="4" w:tplc="40090019" w:tentative="1">
      <w:start w:val="1"/>
      <w:numFmt w:val="lowerLetter"/>
      <w:lvlText w:val="%5."/>
      <w:lvlJc w:val="left"/>
      <w:pPr>
        <w:ind w:left="5224" w:hanging="360"/>
      </w:pPr>
    </w:lvl>
    <w:lvl w:ilvl="5" w:tplc="4009001B" w:tentative="1">
      <w:start w:val="1"/>
      <w:numFmt w:val="lowerRoman"/>
      <w:lvlText w:val="%6."/>
      <w:lvlJc w:val="right"/>
      <w:pPr>
        <w:ind w:left="5944" w:hanging="180"/>
      </w:pPr>
    </w:lvl>
    <w:lvl w:ilvl="6" w:tplc="4009000F" w:tentative="1">
      <w:start w:val="1"/>
      <w:numFmt w:val="decimal"/>
      <w:lvlText w:val="%7."/>
      <w:lvlJc w:val="left"/>
      <w:pPr>
        <w:ind w:left="6664" w:hanging="360"/>
      </w:pPr>
    </w:lvl>
    <w:lvl w:ilvl="7" w:tplc="40090019" w:tentative="1">
      <w:start w:val="1"/>
      <w:numFmt w:val="lowerLetter"/>
      <w:lvlText w:val="%8."/>
      <w:lvlJc w:val="left"/>
      <w:pPr>
        <w:ind w:left="7384" w:hanging="360"/>
      </w:pPr>
    </w:lvl>
    <w:lvl w:ilvl="8" w:tplc="4009001B" w:tentative="1">
      <w:start w:val="1"/>
      <w:numFmt w:val="lowerRoman"/>
      <w:lvlText w:val="%9."/>
      <w:lvlJc w:val="right"/>
      <w:pPr>
        <w:ind w:left="8104" w:hanging="180"/>
      </w:pPr>
    </w:lvl>
  </w:abstractNum>
  <w:abstractNum w:abstractNumId="1">
    <w:nsid w:val="29EB67BE"/>
    <w:multiLevelType w:val="hybridMultilevel"/>
    <w:tmpl w:val="08109A92"/>
    <w:lvl w:ilvl="0" w:tplc="B29213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4C32FE"/>
    <w:multiLevelType w:val="hybridMultilevel"/>
    <w:tmpl w:val="E7D20A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5E56FD3"/>
    <w:multiLevelType w:val="hybridMultilevel"/>
    <w:tmpl w:val="A00686EC"/>
    <w:lvl w:ilvl="0" w:tplc="B292132E">
      <w:start w:val="1"/>
      <w:numFmt w:val="lowerLetter"/>
      <w:lvlText w:val="(%1)"/>
      <w:lvlJc w:val="left"/>
      <w:pPr>
        <w:ind w:left="1984" w:hanging="360"/>
      </w:pPr>
      <w:rPr>
        <w:rFonts w:hint="default"/>
      </w:rPr>
    </w:lvl>
    <w:lvl w:ilvl="1" w:tplc="40090019" w:tentative="1">
      <w:start w:val="1"/>
      <w:numFmt w:val="lowerLetter"/>
      <w:lvlText w:val="%2."/>
      <w:lvlJc w:val="left"/>
      <w:pPr>
        <w:ind w:left="2704" w:hanging="360"/>
      </w:pPr>
    </w:lvl>
    <w:lvl w:ilvl="2" w:tplc="4009001B" w:tentative="1">
      <w:start w:val="1"/>
      <w:numFmt w:val="lowerRoman"/>
      <w:lvlText w:val="%3."/>
      <w:lvlJc w:val="right"/>
      <w:pPr>
        <w:ind w:left="3424" w:hanging="180"/>
      </w:pPr>
    </w:lvl>
    <w:lvl w:ilvl="3" w:tplc="4009000F" w:tentative="1">
      <w:start w:val="1"/>
      <w:numFmt w:val="decimal"/>
      <w:lvlText w:val="%4."/>
      <w:lvlJc w:val="left"/>
      <w:pPr>
        <w:ind w:left="4144" w:hanging="360"/>
      </w:pPr>
    </w:lvl>
    <w:lvl w:ilvl="4" w:tplc="40090019" w:tentative="1">
      <w:start w:val="1"/>
      <w:numFmt w:val="lowerLetter"/>
      <w:lvlText w:val="%5."/>
      <w:lvlJc w:val="left"/>
      <w:pPr>
        <w:ind w:left="4864" w:hanging="360"/>
      </w:pPr>
    </w:lvl>
    <w:lvl w:ilvl="5" w:tplc="4009001B" w:tentative="1">
      <w:start w:val="1"/>
      <w:numFmt w:val="lowerRoman"/>
      <w:lvlText w:val="%6."/>
      <w:lvlJc w:val="right"/>
      <w:pPr>
        <w:ind w:left="5584" w:hanging="180"/>
      </w:pPr>
    </w:lvl>
    <w:lvl w:ilvl="6" w:tplc="4009000F" w:tentative="1">
      <w:start w:val="1"/>
      <w:numFmt w:val="decimal"/>
      <w:lvlText w:val="%7."/>
      <w:lvlJc w:val="left"/>
      <w:pPr>
        <w:ind w:left="6304" w:hanging="360"/>
      </w:pPr>
    </w:lvl>
    <w:lvl w:ilvl="7" w:tplc="40090019" w:tentative="1">
      <w:start w:val="1"/>
      <w:numFmt w:val="lowerLetter"/>
      <w:lvlText w:val="%8."/>
      <w:lvlJc w:val="left"/>
      <w:pPr>
        <w:ind w:left="7024" w:hanging="360"/>
      </w:pPr>
    </w:lvl>
    <w:lvl w:ilvl="8" w:tplc="4009001B" w:tentative="1">
      <w:start w:val="1"/>
      <w:numFmt w:val="lowerRoman"/>
      <w:lvlText w:val="%9."/>
      <w:lvlJc w:val="right"/>
      <w:pPr>
        <w:ind w:left="774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BD"/>
    <w:rsid w:val="00047B4B"/>
    <w:rsid w:val="000764C2"/>
    <w:rsid w:val="001718DB"/>
    <w:rsid w:val="00234F4C"/>
    <w:rsid w:val="00373125"/>
    <w:rsid w:val="00397BA2"/>
    <w:rsid w:val="004C4E5E"/>
    <w:rsid w:val="005B2DCC"/>
    <w:rsid w:val="008920A1"/>
    <w:rsid w:val="00AB4616"/>
    <w:rsid w:val="00AE5ED7"/>
    <w:rsid w:val="00B657BD"/>
    <w:rsid w:val="00B76E15"/>
    <w:rsid w:val="00C4548F"/>
    <w:rsid w:val="00D7145D"/>
    <w:rsid w:val="00FB3F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2012-05-07T06:17:00Z</cp:lastPrinted>
  <dcterms:created xsi:type="dcterms:W3CDTF">2012-05-05T10:59:00Z</dcterms:created>
  <dcterms:modified xsi:type="dcterms:W3CDTF">2012-05-07T06:27:00Z</dcterms:modified>
</cp:coreProperties>
</file>