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FF" w:rsidRDefault="00746DFF" w:rsidP="00CC2977">
      <w:pPr>
        <w:pStyle w:val="NoSpacing"/>
        <w:jc w:val="both"/>
        <w:rPr>
          <w:b/>
          <w:bCs/>
          <w:noProof/>
          <w:sz w:val="24"/>
          <w:szCs w:val="24"/>
          <w:u w:val="single"/>
          <w:lang w:eastAsia="en-IN"/>
        </w:rPr>
      </w:pPr>
    </w:p>
    <w:p w:rsidR="00771258" w:rsidRDefault="00270ECE" w:rsidP="00CC2977">
      <w:pPr>
        <w:pStyle w:val="NoSpacing"/>
        <w:jc w:val="both"/>
        <w:rPr>
          <w:b/>
          <w:bCs/>
          <w:noProof/>
          <w:lang w:eastAsia="en-IN"/>
        </w:rPr>
      </w:pPr>
      <w:r w:rsidRPr="00270ECE">
        <w:rPr>
          <w:b/>
          <w:bCs/>
          <w:noProof/>
          <w:sz w:val="24"/>
          <w:szCs w:val="24"/>
          <w:u w:val="single"/>
          <w:lang w:eastAsia="en-IN"/>
        </w:rPr>
        <w:t>AVK Global Trainers,</w:t>
      </w:r>
      <w:r>
        <w:rPr>
          <w:b/>
          <w:bCs/>
          <w:noProof/>
          <w:lang w:eastAsia="en-IN"/>
        </w:rPr>
        <w:t xml:space="preserve"> a newly formed </w:t>
      </w:r>
      <w:r w:rsidR="008F612D">
        <w:rPr>
          <w:b/>
          <w:bCs/>
          <w:noProof/>
          <w:lang w:eastAsia="en-IN"/>
        </w:rPr>
        <w:t>organisation</w:t>
      </w:r>
      <w:r>
        <w:rPr>
          <w:b/>
          <w:bCs/>
          <w:noProof/>
          <w:lang w:eastAsia="en-IN"/>
        </w:rPr>
        <w:t xml:space="preserve">, </w:t>
      </w:r>
      <w:r w:rsidR="000F5A7D" w:rsidRPr="00CC2977">
        <w:rPr>
          <w:b/>
          <w:bCs/>
          <w:noProof/>
          <w:lang w:eastAsia="en-IN"/>
        </w:rPr>
        <w:t xml:space="preserve">is </w:t>
      </w:r>
      <w:r w:rsidR="008F612D">
        <w:rPr>
          <w:b/>
          <w:bCs/>
          <w:noProof/>
          <w:lang w:eastAsia="en-IN"/>
        </w:rPr>
        <w:t>conducting</w:t>
      </w:r>
      <w:r>
        <w:rPr>
          <w:b/>
          <w:bCs/>
          <w:noProof/>
          <w:lang w:eastAsia="en-IN"/>
        </w:rPr>
        <w:t xml:space="preserve"> two training programmes on the topics, as given below </w:t>
      </w:r>
      <w:r w:rsidR="00842C63" w:rsidRPr="00CC2977">
        <w:rPr>
          <w:b/>
          <w:bCs/>
          <w:noProof/>
          <w:lang w:eastAsia="en-IN"/>
        </w:rPr>
        <w:t xml:space="preserve"> :</w:t>
      </w:r>
    </w:p>
    <w:p w:rsidR="00270ECE" w:rsidRPr="00CC2977" w:rsidRDefault="00270ECE" w:rsidP="00CC2977">
      <w:pPr>
        <w:pStyle w:val="NoSpacing"/>
        <w:jc w:val="both"/>
        <w:rPr>
          <w:b/>
          <w:bCs/>
          <w:noProof/>
          <w:lang w:eastAsia="en-IN"/>
        </w:rPr>
      </w:pPr>
    </w:p>
    <w:p w:rsidR="00842C63" w:rsidRPr="00CC2977" w:rsidRDefault="00842C63" w:rsidP="00CC2977">
      <w:pPr>
        <w:pStyle w:val="NoSpacing"/>
        <w:jc w:val="both"/>
        <w:rPr>
          <w:b/>
          <w:bCs/>
          <w:noProof/>
          <w:lang w:eastAsia="en-IN"/>
        </w:rPr>
      </w:pPr>
      <w:r w:rsidRPr="00270ECE">
        <w:rPr>
          <w:b/>
          <w:bCs/>
          <w:noProof/>
          <w:u w:val="single"/>
          <w:lang w:eastAsia="en-IN"/>
        </w:rPr>
        <w:t>Programme - I</w:t>
      </w:r>
      <w:r w:rsidRPr="00CC2977">
        <w:rPr>
          <w:b/>
          <w:bCs/>
          <w:noProof/>
          <w:lang w:eastAsia="en-IN"/>
        </w:rPr>
        <w:t xml:space="preserve"> : </w:t>
      </w:r>
      <w:r w:rsidRPr="00270ECE">
        <w:rPr>
          <w:b/>
          <w:bCs/>
          <w:i/>
          <w:iCs/>
          <w:noProof/>
          <w:sz w:val="24"/>
          <w:szCs w:val="24"/>
          <w:lang w:eastAsia="en-IN"/>
        </w:rPr>
        <w:t>'Enhancing creativity and overcoming mental Blocks'</w:t>
      </w:r>
      <w:r w:rsidRPr="00CC2977">
        <w:rPr>
          <w:b/>
          <w:bCs/>
          <w:noProof/>
          <w:lang w:eastAsia="en-IN"/>
        </w:rPr>
        <w:t xml:space="preserve"> on 2nd July, 2014 from </w:t>
      </w:r>
      <w:r w:rsidR="00270ECE">
        <w:rPr>
          <w:b/>
          <w:bCs/>
          <w:noProof/>
          <w:lang w:eastAsia="en-IN"/>
        </w:rPr>
        <w:tab/>
      </w:r>
      <w:r w:rsidR="00270ECE">
        <w:rPr>
          <w:b/>
          <w:bCs/>
          <w:noProof/>
          <w:lang w:eastAsia="en-IN"/>
        </w:rPr>
        <w:tab/>
        <w:t xml:space="preserve">   </w:t>
      </w:r>
      <w:r w:rsidRPr="00CC2977">
        <w:rPr>
          <w:b/>
          <w:bCs/>
          <w:noProof/>
          <w:lang w:eastAsia="en-IN"/>
        </w:rPr>
        <w:t>10:</w:t>
      </w:r>
      <w:r w:rsidR="00270ECE">
        <w:rPr>
          <w:b/>
          <w:bCs/>
          <w:noProof/>
          <w:lang w:eastAsia="en-IN"/>
        </w:rPr>
        <w:t xml:space="preserve">00 </w:t>
      </w:r>
      <w:r w:rsidRPr="00CC2977">
        <w:rPr>
          <w:b/>
          <w:bCs/>
          <w:noProof/>
          <w:lang w:eastAsia="en-IN"/>
        </w:rPr>
        <w:t>AM to 5:30 PM.</w:t>
      </w:r>
    </w:p>
    <w:p w:rsidR="00842C63" w:rsidRDefault="00842C63" w:rsidP="00CC2977">
      <w:pPr>
        <w:pStyle w:val="NoSpacing"/>
        <w:jc w:val="both"/>
        <w:rPr>
          <w:b/>
          <w:bCs/>
          <w:noProof/>
          <w:lang w:eastAsia="en-IN"/>
        </w:rPr>
      </w:pPr>
      <w:r w:rsidRPr="00270ECE">
        <w:rPr>
          <w:b/>
          <w:bCs/>
          <w:noProof/>
          <w:u w:val="single"/>
          <w:lang w:eastAsia="en-IN"/>
        </w:rPr>
        <w:t>Programme - II</w:t>
      </w:r>
      <w:r w:rsidRPr="00CC2977">
        <w:rPr>
          <w:b/>
          <w:bCs/>
          <w:noProof/>
          <w:lang w:eastAsia="en-IN"/>
        </w:rPr>
        <w:t xml:space="preserve"> : </w:t>
      </w:r>
      <w:r w:rsidRPr="00270ECE">
        <w:rPr>
          <w:b/>
          <w:bCs/>
          <w:i/>
          <w:iCs/>
          <w:noProof/>
          <w:sz w:val="24"/>
          <w:szCs w:val="24"/>
          <w:lang w:eastAsia="en-IN"/>
        </w:rPr>
        <w:t>'Communication skills'</w:t>
      </w:r>
      <w:r w:rsidRPr="00CC2977">
        <w:rPr>
          <w:b/>
          <w:bCs/>
          <w:noProof/>
          <w:lang w:eastAsia="en-IN"/>
        </w:rPr>
        <w:t xml:space="preserve"> on 3rd July 2014 from 10:00 AM to 5:30 PM.</w:t>
      </w:r>
    </w:p>
    <w:p w:rsidR="00270ECE" w:rsidRDefault="00270ECE" w:rsidP="00CC2977">
      <w:pPr>
        <w:pStyle w:val="NoSpacing"/>
        <w:jc w:val="both"/>
        <w:rPr>
          <w:b/>
          <w:bCs/>
          <w:noProof/>
          <w:lang w:eastAsia="en-IN"/>
        </w:rPr>
      </w:pPr>
    </w:p>
    <w:p w:rsidR="002C7FE7" w:rsidRPr="00270ECE" w:rsidRDefault="002C7FE7" w:rsidP="00CC2977">
      <w:pPr>
        <w:pStyle w:val="NoSpacing"/>
        <w:jc w:val="both"/>
        <w:rPr>
          <w:noProof/>
          <w:lang w:eastAsia="en-IN"/>
        </w:rPr>
      </w:pPr>
      <w:r w:rsidRPr="00C671CD">
        <w:rPr>
          <w:b/>
          <w:bCs/>
          <w:noProof/>
          <w:sz w:val="24"/>
          <w:szCs w:val="24"/>
          <w:lang w:eastAsia="en-IN"/>
        </w:rPr>
        <w:t xml:space="preserve">Trainer : </w:t>
      </w:r>
      <w:r w:rsidRPr="00C671CD">
        <w:rPr>
          <w:b/>
          <w:bCs/>
          <w:noProof/>
          <w:sz w:val="24"/>
          <w:szCs w:val="24"/>
          <w:u w:val="single"/>
          <w:lang w:eastAsia="en-IN"/>
        </w:rPr>
        <w:t>Mr. Jacob Mathews</w:t>
      </w:r>
      <w:r w:rsidR="00C671CD">
        <w:rPr>
          <w:b/>
          <w:bCs/>
          <w:noProof/>
          <w:sz w:val="24"/>
          <w:szCs w:val="24"/>
          <w:u w:val="single"/>
          <w:lang w:eastAsia="en-IN"/>
        </w:rPr>
        <w:t>,</w:t>
      </w:r>
      <w:r w:rsidR="00270ECE" w:rsidRPr="00C671CD">
        <w:rPr>
          <w:b/>
          <w:bCs/>
          <w:noProof/>
          <w:sz w:val="24"/>
          <w:szCs w:val="24"/>
          <w:lang w:eastAsia="en-IN"/>
        </w:rPr>
        <w:t xml:space="preserve"> </w:t>
      </w:r>
      <w:r w:rsidR="00C671CD">
        <w:rPr>
          <w:b/>
          <w:bCs/>
          <w:noProof/>
          <w:sz w:val="24"/>
          <w:szCs w:val="24"/>
          <w:lang w:eastAsia="en-IN"/>
        </w:rPr>
        <w:t xml:space="preserve"> </w:t>
      </w:r>
      <w:r w:rsidR="00C671CD" w:rsidRPr="00C671CD">
        <w:rPr>
          <w:noProof/>
          <w:sz w:val="24"/>
          <w:szCs w:val="24"/>
          <w:lang w:eastAsia="en-IN"/>
        </w:rPr>
        <w:t>who</w:t>
      </w:r>
      <w:r w:rsidR="00270ECE" w:rsidRPr="00270ECE">
        <w:rPr>
          <w:noProof/>
          <w:lang w:eastAsia="en-IN"/>
        </w:rPr>
        <w:t xml:space="preserve"> has more than 25 years of experience in public relation and HRD. He has been teaching management subjects in</w:t>
      </w:r>
      <w:r w:rsidR="00C671CD">
        <w:rPr>
          <w:noProof/>
          <w:lang w:eastAsia="en-IN"/>
        </w:rPr>
        <w:t xml:space="preserve"> National and International Organisation, namely MTNL,BSNL,TEC,C-DOT,</w:t>
      </w:r>
      <w:r w:rsidR="00270ECE" w:rsidRPr="00270ECE">
        <w:rPr>
          <w:noProof/>
          <w:lang w:eastAsia="en-IN"/>
        </w:rPr>
        <w:t>Bhartiya Vidya Bhawan</w:t>
      </w:r>
      <w:r w:rsidR="00C671CD">
        <w:rPr>
          <w:noProof/>
          <w:lang w:eastAsia="en-IN"/>
        </w:rPr>
        <w:t>,</w:t>
      </w:r>
      <w:r w:rsidR="00270ECE" w:rsidRPr="00270ECE">
        <w:rPr>
          <w:noProof/>
          <w:lang w:eastAsia="en-IN"/>
        </w:rPr>
        <w:t xml:space="preserve"> Gandhi Labour Institute,</w:t>
      </w:r>
      <w:r w:rsidR="00C671CD">
        <w:rPr>
          <w:noProof/>
          <w:lang w:eastAsia="en-IN"/>
        </w:rPr>
        <w:t xml:space="preserve"> ISRO, IIM Ahmedabad, NRSA, ONGC, AIRTEL, Vodaphone, Tata Tele services,BSES and many such organisations. </w:t>
      </w:r>
      <w:r w:rsidR="00270ECE" w:rsidRPr="00270ECE">
        <w:rPr>
          <w:noProof/>
          <w:lang w:eastAsia="en-IN"/>
        </w:rPr>
        <w:t>He has also conducted several programmes in Nigeria, Gulf Countries, US, Bangladesh etc.</w:t>
      </w:r>
    </w:p>
    <w:p w:rsidR="002C7FE7" w:rsidRPr="00CC2977" w:rsidRDefault="002C7FE7" w:rsidP="00CC2977">
      <w:pPr>
        <w:pStyle w:val="NoSpacing"/>
        <w:jc w:val="both"/>
        <w:rPr>
          <w:b/>
          <w:bCs/>
          <w:noProof/>
          <w:lang w:eastAsia="en-IN"/>
        </w:rPr>
      </w:pPr>
    </w:p>
    <w:p w:rsidR="00842C63" w:rsidRDefault="00842C63" w:rsidP="00CC2977">
      <w:pPr>
        <w:pStyle w:val="NoSpacing"/>
        <w:jc w:val="both"/>
        <w:rPr>
          <w:b/>
          <w:bCs/>
          <w:noProof/>
          <w:lang w:eastAsia="en-IN"/>
        </w:rPr>
      </w:pPr>
      <w:r w:rsidRPr="00CC2977">
        <w:rPr>
          <w:b/>
          <w:bCs/>
          <w:noProof/>
          <w:lang w:eastAsia="en-IN"/>
        </w:rPr>
        <w:t xml:space="preserve">Venue </w:t>
      </w:r>
      <w:r w:rsidRPr="00CC2977">
        <w:rPr>
          <w:b/>
          <w:bCs/>
          <w:noProof/>
          <w:sz w:val="24"/>
          <w:lang w:eastAsia="en-IN"/>
        </w:rPr>
        <w:t xml:space="preserve">: </w:t>
      </w:r>
      <w:r w:rsidR="00C671CD">
        <w:rPr>
          <w:b/>
          <w:bCs/>
          <w:noProof/>
          <w:sz w:val="24"/>
          <w:lang w:eastAsia="en-IN"/>
        </w:rPr>
        <w:t xml:space="preserve">AVK Global Trainers (LLP), </w:t>
      </w:r>
      <w:r w:rsidRPr="00CC2977">
        <w:rPr>
          <w:b/>
          <w:bCs/>
          <w:noProof/>
          <w:sz w:val="24"/>
          <w:lang w:eastAsia="en-IN"/>
        </w:rPr>
        <w:t>C-24, Amar Colony market, Lajpat Nagar-IV New Delhi -110024 ;</w:t>
      </w:r>
      <w:r w:rsidRPr="00CC2977">
        <w:rPr>
          <w:b/>
          <w:bCs/>
          <w:noProof/>
          <w:lang w:eastAsia="en-IN"/>
        </w:rPr>
        <w:t xml:space="preserve"> </w:t>
      </w:r>
    </w:p>
    <w:p w:rsidR="00270ECE" w:rsidRPr="00CC2977" w:rsidRDefault="00270ECE" w:rsidP="00CC2977">
      <w:pPr>
        <w:pStyle w:val="NoSpacing"/>
        <w:jc w:val="both"/>
        <w:rPr>
          <w:b/>
          <w:bCs/>
          <w:noProof/>
          <w:lang w:eastAsia="en-IN"/>
        </w:rPr>
      </w:pPr>
    </w:p>
    <w:p w:rsidR="00842C63" w:rsidRDefault="00842C63" w:rsidP="00CC2977">
      <w:pPr>
        <w:pStyle w:val="NoSpacing"/>
        <w:jc w:val="both"/>
        <w:rPr>
          <w:b/>
          <w:bCs/>
          <w:noProof/>
          <w:sz w:val="24"/>
          <w:lang w:eastAsia="en-IN"/>
        </w:rPr>
      </w:pPr>
      <w:r w:rsidRPr="00CC2977">
        <w:rPr>
          <w:b/>
          <w:bCs/>
          <w:noProof/>
          <w:sz w:val="24"/>
          <w:lang w:eastAsia="en-IN"/>
        </w:rPr>
        <w:t xml:space="preserve">Highlights of the training programmes are as under </w:t>
      </w:r>
      <w:r w:rsidR="00CC2977">
        <w:rPr>
          <w:b/>
          <w:bCs/>
          <w:noProof/>
          <w:sz w:val="24"/>
          <w:lang w:eastAsia="en-IN"/>
        </w:rPr>
        <w:t>:</w:t>
      </w:r>
    </w:p>
    <w:tbl>
      <w:tblPr>
        <w:tblStyle w:val="TableGrid"/>
        <w:tblpPr w:leftFromText="180" w:rightFromText="180" w:vertAnchor="text" w:tblpY="186"/>
        <w:tblW w:w="3708" w:type="dxa"/>
        <w:tblLook w:val="04A0"/>
      </w:tblPr>
      <w:tblGrid>
        <w:gridCol w:w="3708"/>
      </w:tblGrid>
      <w:tr w:rsidR="00B325FC" w:rsidRPr="00CC2977" w:rsidTr="003F68F5">
        <w:trPr>
          <w:trHeight w:val="288"/>
        </w:trPr>
        <w:tc>
          <w:tcPr>
            <w:tcW w:w="3708" w:type="dxa"/>
          </w:tcPr>
          <w:p w:rsidR="00B325FC" w:rsidRPr="00CC2977" w:rsidRDefault="00B325FC" w:rsidP="00B325FC">
            <w:pPr>
              <w:pStyle w:val="NoSpacing"/>
              <w:jc w:val="both"/>
              <w:rPr>
                <w:b/>
                <w:bCs/>
                <w:noProof/>
                <w:sz w:val="32"/>
                <w:szCs w:val="32"/>
                <w:lang w:eastAsia="en-IN"/>
              </w:rPr>
            </w:pPr>
            <w:r w:rsidRPr="00CC2977">
              <w:rPr>
                <w:b/>
                <w:bCs/>
                <w:noProof/>
                <w:sz w:val="32"/>
                <w:szCs w:val="32"/>
                <w:lang w:eastAsia="en-IN"/>
              </w:rPr>
              <w:t>Programme - I</w:t>
            </w:r>
          </w:p>
        </w:tc>
      </w:tr>
      <w:tr w:rsidR="00B325FC" w:rsidRPr="00C671CD" w:rsidTr="003F68F5">
        <w:trPr>
          <w:trHeight w:val="182"/>
        </w:trPr>
        <w:tc>
          <w:tcPr>
            <w:tcW w:w="3708" w:type="dxa"/>
          </w:tcPr>
          <w:p w:rsidR="00B325FC" w:rsidRPr="00C671CD" w:rsidRDefault="00B325FC" w:rsidP="00B325FC">
            <w:pPr>
              <w:pStyle w:val="NoSpacing"/>
              <w:jc w:val="both"/>
              <w:rPr>
                <w:noProof/>
                <w:sz w:val="20"/>
                <w:szCs w:val="20"/>
                <w:lang w:eastAsia="en-IN"/>
              </w:rPr>
            </w:pPr>
            <w:r w:rsidRPr="00C671CD">
              <w:rPr>
                <w:noProof/>
                <w:sz w:val="20"/>
                <w:szCs w:val="20"/>
                <w:lang w:eastAsia="en-IN"/>
              </w:rPr>
              <w:t>What is creativity ?</w:t>
            </w:r>
          </w:p>
        </w:tc>
      </w:tr>
      <w:tr w:rsidR="00B325FC" w:rsidRPr="00C671CD" w:rsidTr="003F68F5">
        <w:trPr>
          <w:trHeight w:val="193"/>
        </w:trPr>
        <w:tc>
          <w:tcPr>
            <w:tcW w:w="3708" w:type="dxa"/>
          </w:tcPr>
          <w:p w:rsidR="00B325FC" w:rsidRPr="00C671CD" w:rsidRDefault="00B325FC" w:rsidP="00B325FC">
            <w:pPr>
              <w:pStyle w:val="NoSpacing"/>
              <w:jc w:val="both"/>
              <w:rPr>
                <w:noProof/>
                <w:sz w:val="20"/>
                <w:szCs w:val="20"/>
                <w:lang w:eastAsia="en-IN"/>
              </w:rPr>
            </w:pPr>
            <w:r w:rsidRPr="00C671CD">
              <w:rPr>
                <w:noProof/>
                <w:sz w:val="20"/>
                <w:szCs w:val="20"/>
                <w:lang w:eastAsia="en-IN"/>
              </w:rPr>
              <w:t>Thinking processes, Divergent/Convergent thinking.</w:t>
            </w:r>
          </w:p>
        </w:tc>
      </w:tr>
      <w:tr w:rsidR="00B325FC" w:rsidRPr="00C671CD" w:rsidTr="003F68F5">
        <w:trPr>
          <w:trHeight w:val="364"/>
        </w:trPr>
        <w:tc>
          <w:tcPr>
            <w:tcW w:w="3708" w:type="dxa"/>
          </w:tcPr>
          <w:p w:rsidR="00B325FC" w:rsidRPr="00C671CD" w:rsidRDefault="00B325FC" w:rsidP="00B325FC">
            <w:pPr>
              <w:pStyle w:val="NoSpacing"/>
              <w:jc w:val="both"/>
              <w:rPr>
                <w:noProof/>
                <w:sz w:val="20"/>
                <w:szCs w:val="20"/>
                <w:lang w:eastAsia="en-IN"/>
              </w:rPr>
            </w:pPr>
            <w:r w:rsidRPr="00C671CD">
              <w:rPr>
                <w:noProof/>
                <w:sz w:val="20"/>
                <w:szCs w:val="20"/>
                <w:lang w:eastAsia="en-IN"/>
              </w:rPr>
              <w:t>Functions of both the hemispheres (left/right Brain).</w:t>
            </w:r>
          </w:p>
        </w:tc>
      </w:tr>
      <w:tr w:rsidR="00B325FC" w:rsidRPr="00C671CD" w:rsidTr="003F68F5">
        <w:trPr>
          <w:trHeight w:val="227"/>
        </w:trPr>
        <w:tc>
          <w:tcPr>
            <w:tcW w:w="3708" w:type="dxa"/>
            <w:tcBorders>
              <w:top w:val="single" w:sz="4" w:space="0" w:color="auto"/>
            </w:tcBorders>
          </w:tcPr>
          <w:p w:rsidR="00B325FC" w:rsidRPr="00C671CD" w:rsidRDefault="00B325FC" w:rsidP="00B325FC">
            <w:pPr>
              <w:pStyle w:val="NoSpacing"/>
              <w:jc w:val="both"/>
              <w:rPr>
                <w:noProof/>
                <w:sz w:val="20"/>
                <w:szCs w:val="20"/>
                <w:lang w:eastAsia="en-IN"/>
              </w:rPr>
            </w:pPr>
            <w:r w:rsidRPr="00C671CD">
              <w:rPr>
                <w:noProof/>
                <w:sz w:val="20"/>
                <w:szCs w:val="20"/>
                <w:lang w:eastAsia="en-IN"/>
              </w:rPr>
              <w:t>Brriers to creativity.</w:t>
            </w:r>
          </w:p>
        </w:tc>
      </w:tr>
      <w:tr w:rsidR="00B325FC" w:rsidRPr="00C671CD" w:rsidTr="003F68F5">
        <w:trPr>
          <w:trHeight w:val="182"/>
        </w:trPr>
        <w:tc>
          <w:tcPr>
            <w:tcW w:w="3708" w:type="dxa"/>
          </w:tcPr>
          <w:p w:rsidR="00B325FC" w:rsidRPr="00C671CD" w:rsidRDefault="00B325FC" w:rsidP="00B325FC">
            <w:pPr>
              <w:pStyle w:val="NoSpacing"/>
              <w:jc w:val="both"/>
              <w:rPr>
                <w:noProof/>
                <w:sz w:val="20"/>
                <w:szCs w:val="20"/>
                <w:lang w:eastAsia="en-IN"/>
              </w:rPr>
            </w:pPr>
            <w:r w:rsidRPr="00C671CD">
              <w:rPr>
                <w:noProof/>
                <w:sz w:val="20"/>
                <w:szCs w:val="20"/>
                <w:lang w:eastAsia="en-IN"/>
              </w:rPr>
              <w:t>Goal Directed Visualisation,</w:t>
            </w:r>
          </w:p>
        </w:tc>
      </w:tr>
      <w:tr w:rsidR="00B325FC" w:rsidRPr="00C671CD" w:rsidTr="003F68F5">
        <w:trPr>
          <w:trHeight w:val="182"/>
        </w:trPr>
        <w:tc>
          <w:tcPr>
            <w:tcW w:w="3708" w:type="dxa"/>
          </w:tcPr>
          <w:p w:rsidR="00B325FC" w:rsidRPr="00C671CD" w:rsidRDefault="00B325FC" w:rsidP="00B325FC">
            <w:pPr>
              <w:pStyle w:val="NoSpacing"/>
              <w:jc w:val="both"/>
              <w:rPr>
                <w:noProof/>
                <w:sz w:val="20"/>
                <w:szCs w:val="20"/>
                <w:lang w:eastAsia="en-IN"/>
              </w:rPr>
            </w:pPr>
            <w:r w:rsidRPr="00C671CD">
              <w:rPr>
                <w:noProof/>
                <w:sz w:val="20"/>
                <w:szCs w:val="20"/>
                <w:lang w:eastAsia="en-IN"/>
              </w:rPr>
              <w:t>Right Brain Visualisation Exercise,</w:t>
            </w:r>
          </w:p>
        </w:tc>
      </w:tr>
      <w:tr w:rsidR="00B325FC" w:rsidRPr="00C671CD" w:rsidTr="003F68F5">
        <w:trPr>
          <w:trHeight w:val="182"/>
        </w:trPr>
        <w:tc>
          <w:tcPr>
            <w:tcW w:w="3708" w:type="dxa"/>
          </w:tcPr>
          <w:p w:rsidR="00B325FC" w:rsidRPr="00C671CD" w:rsidRDefault="00B325FC" w:rsidP="00B325FC">
            <w:pPr>
              <w:pStyle w:val="NoSpacing"/>
              <w:jc w:val="both"/>
              <w:rPr>
                <w:noProof/>
                <w:sz w:val="20"/>
                <w:szCs w:val="20"/>
                <w:lang w:eastAsia="en-IN"/>
              </w:rPr>
            </w:pPr>
            <w:r w:rsidRPr="00C671CD">
              <w:rPr>
                <w:noProof/>
                <w:sz w:val="20"/>
                <w:szCs w:val="20"/>
                <w:lang w:eastAsia="en-IN"/>
              </w:rPr>
              <w:t>The true potential or our brain-harness it for more,</w:t>
            </w:r>
          </w:p>
        </w:tc>
      </w:tr>
      <w:tr w:rsidR="00B325FC" w:rsidRPr="00C671CD" w:rsidTr="003F6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3"/>
        </w:trPr>
        <w:tc>
          <w:tcPr>
            <w:tcW w:w="3708" w:type="dxa"/>
          </w:tcPr>
          <w:p w:rsidR="00B325FC" w:rsidRPr="00C671CD" w:rsidRDefault="00B325FC" w:rsidP="00B325FC">
            <w:pPr>
              <w:pStyle w:val="NoSpacing"/>
              <w:jc w:val="both"/>
              <w:rPr>
                <w:noProof/>
                <w:sz w:val="20"/>
                <w:szCs w:val="20"/>
                <w:lang w:eastAsia="en-IN"/>
              </w:rPr>
            </w:pPr>
            <w:r w:rsidRPr="00C671CD">
              <w:rPr>
                <w:noProof/>
                <w:sz w:val="20"/>
                <w:szCs w:val="20"/>
                <w:lang w:eastAsia="en-IN"/>
              </w:rPr>
              <w:t>How can we marshal our creativity to work as better team-players?</w:t>
            </w:r>
          </w:p>
        </w:tc>
      </w:tr>
      <w:tr w:rsidR="00B325FC" w:rsidRPr="00C671CD" w:rsidTr="003F6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8"/>
        </w:trPr>
        <w:tc>
          <w:tcPr>
            <w:tcW w:w="3708" w:type="dxa"/>
          </w:tcPr>
          <w:p w:rsidR="00B325FC" w:rsidRPr="00C671CD" w:rsidRDefault="00B325FC" w:rsidP="00B325FC">
            <w:pPr>
              <w:pStyle w:val="NoSpacing"/>
              <w:jc w:val="both"/>
              <w:rPr>
                <w:noProof/>
                <w:sz w:val="20"/>
                <w:szCs w:val="20"/>
                <w:lang w:eastAsia="en-IN"/>
              </w:rPr>
            </w:pPr>
            <w:r w:rsidRPr="00C671CD">
              <w:rPr>
                <w:noProof/>
                <w:sz w:val="20"/>
                <w:szCs w:val="20"/>
                <w:lang w:eastAsia="en-IN"/>
              </w:rPr>
              <w:t>This is a totally interactive programme with plenty of exercises to support the topics discussed.</w:t>
            </w:r>
          </w:p>
        </w:tc>
      </w:tr>
    </w:tbl>
    <w:p w:rsidR="00B325FC" w:rsidRDefault="00B325FC" w:rsidP="00CC2977">
      <w:pPr>
        <w:pStyle w:val="NoSpacing"/>
        <w:jc w:val="both"/>
        <w:rPr>
          <w:b/>
          <w:bCs/>
          <w:noProof/>
          <w:sz w:val="24"/>
          <w:lang w:eastAsia="en-IN"/>
        </w:rPr>
      </w:pPr>
    </w:p>
    <w:tbl>
      <w:tblPr>
        <w:tblStyle w:val="TableGrid"/>
        <w:tblpPr w:leftFromText="180" w:rightFromText="180" w:vertAnchor="text" w:horzAnchor="margin" w:tblpXSpec="right" w:tblpY="-81"/>
        <w:tblW w:w="4752" w:type="dxa"/>
        <w:tblLook w:val="04A0"/>
      </w:tblPr>
      <w:tblGrid>
        <w:gridCol w:w="4752"/>
      </w:tblGrid>
      <w:tr w:rsidR="00746DFF" w:rsidRPr="00CC2977" w:rsidTr="00746DFF">
        <w:trPr>
          <w:trHeight w:val="378"/>
        </w:trPr>
        <w:tc>
          <w:tcPr>
            <w:tcW w:w="4752" w:type="dxa"/>
          </w:tcPr>
          <w:p w:rsidR="00746DFF" w:rsidRPr="00CC2977" w:rsidRDefault="00746DFF" w:rsidP="00746DFF">
            <w:pPr>
              <w:pStyle w:val="NoSpacing"/>
              <w:jc w:val="both"/>
              <w:rPr>
                <w:b/>
                <w:bCs/>
                <w:noProof/>
                <w:sz w:val="32"/>
                <w:szCs w:val="32"/>
                <w:lang w:eastAsia="en-IN"/>
              </w:rPr>
            </w:pPr>
            <w:r w:rsidRPr="00CC2977">
              <w:rPr>
                <w:b/>
                <w:bCs/>
                <w:noProof/>
                <w:sz w:val="32"/>
                <w:szCs w:val="32"/>
                <w:lang w:eastAsia="en-IN"/>
              </w:rPr>
              <w:t>Programme - II</w:t>
            </w:r>
          </w:p>
        </w:tc>
      </w:tr>
      <w:tr w:rsidR="00746DFF" w:rsidRPr="00C671CD" w:rsidTr="00746DFF">
        <w:trPr>
          <w:trHeight w:val="239"/>
        </w:trPr>
        <w:tc>
          <w:tcPr>
            <w:tcW w:w="4752" w:type="dxa"/>
          </w:tcPr>
          <w:p w:rsidR="00746DFF" w:rsidRPr="00C671CD" w:rsidRDefault="00746DFF" w:rsidP="00746DFF">
            <w:pPr>
              <w:pStyle w:val="NoSpacing"/>
              <w:jc w:val="both"/>
              <w:rPr>
                <w:noProof/>
                <w:sz w:val="20"/>
                <w:szCs w:val="20"/>
                <w:lang w:eastAsia="en-IN"/>
              </w:rPr>
            </w:pPr>
            <w:r w:rsidRPr="00C671CD">
              <w:rPr>
                <w:noProof/>
                <w:sz w:val="20"/>
                <w:szCs w:val="20"/>
                <w:lang w:eastAsia="en-IN"/>
              </w:rPr>
              <w:t>What is communication ?</w:t>
            </w:r>
          </w:p>
        </w:tc>
      </w:tr>
      <w:tr w:rsidR="00746DFF" w:rsidRPr="00C671CD" w:rsidTr="00746DFF">
        <w:trPr>
          <w:trHeight w:val="239"/>
        </w:trPr>
        <w:tc>
          <w:tcPr>
            <w:tcW w:w="4752" w:type="dxa"/>
          </w:tcPr>
          <w:p w:rsidR="00746DFF" w:rsidRPr="00C671CD" w:rsidRDefault="00746DFF" w:rsidP="00746DFF">
            <w:pPr>
              <w:pStyle w:val="NoSpacing"/>
              <w:jc w:val="both"/>
              <w:rPr>
                <w:noProof/>
                <w:sz w:val="20"/>
                <w:szCs w:val="20"/>
                <w:lang w:eastAsia="en-IN"/>
              </w:rPr>
            </w:pPr>
            <w:r w:rsidRPr="00C671CD">
              <w:rPr>
                <w:noProof/>
                <w:sz w:val="20"/>
                <w:szCs w:val="20"/>
                <w:lang w:eastAsia="en-IN"/>
              </w:rPr>
              <w:t>Inter-personal and intra-personal communicational.</w:t>
            </w:r>
          </w:p>
        </w:tc>
      </w:tr>
      <w:tr w:rsidR="00746DFF" w:rsidRPr="00C671CD" w:rsidTr="00746DFF">
        <w:trPr>
          <w:trHeight w:val="239"/>
        </w:trPr>
        <w:tc>
          <w:tcPr>
            <w:tcW w:w="4752" w:type="dxa"/>
          </w:tcPr>
          <w:p w:rsidR="00746DFF" w:rsidRPr="00C671CD" w:rsidRDefault="00746DFF" w:rsidP="00746DFF">
            <w:pPr>
              <w:pStyle w:val="NoSpacing"/>
              <w:jc w:val="both"/>
              <w:rPr>
                <w:noProof/>
                <w:sz w:val="20"/>
                <w:szCs w:val="20"/>
                <w:lang w:eastAsia="en-IN"/>
              </w:rPr>
            </w:pPr>
            <w:r w:rsidRPr="00C671CD">
              <w:rPr>
                <w:noProof/>
                <w:sz w:val="20"/>
                <w:szCs w:val="20"/>
                <w:lang w:eastAsia="en-IN"/>
              </w:rPr>
              <w:t>Stimuli that prompt us to communicate</w:t>
            </w:r>
          </w:p>
        </w:tc>
      </w:tr>
      <w:tr w:rsidR="00746DFF" w:rsidRPr="00C671CD" w:rsidTr="00746DFF">
        <w:trPr>
          <w:trHeight w:val="297"/>
        </w:trPr>
        <w:tc>
          <w:tcPr>
            <w:tcW w:w="4752" w:type="dxa"/>
          </w:tcPr>
          <w:p w:rsidR="00746DFF" w:rsidRPr="00C671CD" w:rsidRDefault="00746DFF" w:rsidP="00746DFF">
            <w:pPr>
              <w:pStyle w:val="NoSpacing"/>
              <w:jc w:val="both"/>
              <w:rPr>
                <w:noProof/>
                <w:sz w:val="20"/>
                <w:szCs w:val="20"/>
                <w:lang w:eastAsia="en-IN"/>
              </w:rPr>
            </w:pPr>
            <w:r w:rsidRPr="00C671CD">
              <w:rPr>
                <w:noProof/>
                <w:sz w:val="20"/>
                <w:szCs w:val="20"/>
                <w:lang w:eastAsia="en-IN"/>
              </w:rPr>
              <w:t>The role of sensory  receptors in receiving and processing stimuli from various sources to form attitudinal frames.</w:t>
            </w:r>
          </w:p>
        </w:tc>
      </w:tr>
      <w:tr w:rsidR="00746DFF" w:rsidRPr="00C671CD" w:rsidTr="00746DFF">
        <w:trPr>
          <w:trHeight w:val="236"/>
        </w:trPr>
        <w:tc>
          <w:tcPr>
            <w:tcW w:w="4752" w:type="dxa"/>
          </w:tcPr>
          <w:p w:rsidR="00746DFF" w:rsidRPr="00C671CD" w:rsidRDefault="00746DFF" w:rsidP="00746DFF">
            <w:pPr>
              <w:pStyle w:val="NoSpacing"/>
              <w:jc w:val="both"/>
              <w:rPr>
                <w:noProof/>
                <w:sz w:val="20"/>
                <w:szCs w:val="20"/>
                <w:lang w:eastAsia="en-IN"/>
              </w:rPr>
            </w:pPr>
            <w:r w:rsidRPr="00C671CD">
              <w:rPr>
                <w:noProof/>
                <w:sz w:val="20"/>
                <w:szCs w:val="20"/>
                <w:lang w:eastAsia="en-IN"/>
              </w:rPr>
              <w:t>IN THE NON VERBAL COMMUNICATION, TOPIC LIKE BODY LANGUAGE, META COMMUNICATION.</w:t>
            </w:r>
          </w:p>
        </w:tc>
      </w:tr>
      <w:tr w:rsidR="00746DFF" w:rsidRPr="00C671CD" w:rsidTr="00746DFF">
        <w:trPr>
          <w:trHeight w:val="524"/>
        </w:trPr>
        <w:tc>
          <w:tcPr>
            <w:tcW w:w="4752" w:type="dxa"/>
          </w:tcPr>
          <w:p w:rsidR="00746DFF" w:rsidRPr="00C671CD" w:rsidRDefault="00746DFF" w:rsidP="00746DFF">
            <w:pPr>
              <w:pStyle w:val="NoSpacing"/>
              <w:jc w:val="both"/>
              <w:rPr>
                <w:noProof/>
                <w:sz w:val="20"/>
                <w:szCs w:val="20"/>
                <w:lang w:eastAsia="en-IN"/>
              </w:rPr>
            </w:pPr>
            <w:r w:rsidRPr="00C671CD">
              <w:rPr>
                <w:noProof/>
                <w:sz w:val="20"/>
                <w:szCs w:val="20"/>
                <w:lang w:eastAsia="en-IN"/>
              </w:rPr>
              <w:t>Group communication exe`rcise to demonstrate how good or bad are we in communicating within a group, and barriers to communication.</w:t>
            </w:r>
          </w:p>
        </w:tc>
      </w:tr>
      <w:tr w:rsidR="00746DFF" w:rsidRPr="00C671CD" w:rsidTr="00746DFF">
        <w:trPr>
          <w:trHeight w:val="596"/>
        </w:trPr>
        <w:tc>
          <w:tcPr>
            <w:tcW w:w="4752" w:type="dxa"/>
          </w:tcPr>
          <w:p w:rsidR="00746DFF" w:rsidRPr="00C671CD" w:rsidRDefault="00746DFF" w:rsidP="00746DFF">
            <w:pPr>
              <w:pStyle w:val="NoSpacing"/>
              <w:jc w:val="both"/>
              <w:rPr>
                <w:noProof/>
                <w:sz w:val="20"/>
                <w:szCs w:val="20"/>
                <w:lang w:eastAsia="en-IN"/>
              </w:rPr>
            </w:pPr>
            <w:r w:rsidRPr="00C671CD">
              <w:rPr>
                <w:noProof/>
                <w:sz w:val="20"/>
                <w:szCs w:val="20"/>
                <w:lang w:eastAsia="en-IN"/>
              </w:rPr>
              <w:t>4 types of presentations (Memory Mode, Manuscript Mode, Extempore and impromptu), body posture both upper and lower, are other topics included in the contents.</w:t>
            </w:r>
          </w:p>
        </w:tc>
      </w:tr>
    </w:tbl>
    <w:p w:rsidR="00B325FC" w:rsidRDefault="00B325FC" w:rsidP="00CC2977">
      <w:pPr>
        <w:pStyle w:val="NoSpacing"/>
        <w:jc w:val="both"/>
        <w:rPr>
          <w:b/>
          <w:bCs/>
          <w:noProof/>
          <w:sz w:val="24"/>
          <w:lang w:eastAsia="en-IN"/>
        </w:rPr>
      </w:pPr>
    </w:p>
    <w:p w:rsidR="00B325FC" w:rsidRDefault="00B325FC" w:rsidP="00CC2977">
      <w:pPr>
        <w:pStyle w:val="NoSpacing"/>
        <w:jc w:val="both"/>
        <w:rPr>
          <w:b/>
          <w:bCs/>
          <w:noProof/>
          <w:sz w:val="24"/>
          <w:lang w:eastAsia="en-IN"/>
        </w:rPr>
      </w:pPr>
    </w:p>
    <w:p w:rsidR="00B325FC" w:rsidRDefault="00B325FC" w:rsidP="00CC2977">
      <w:pPr>
        <w:pStyle w:val="NoSpacing"/>
        <w:jc w:val="both"/>
        <w:rPr>
          <w:b/>
          <w:bCs/>
          <w:noProof/>
          <w:sz w:val="24"/>
          <w:lang w:eastAsia="en-IN"/>
        </w:rPr>
      </w:pPr>
    </w:p>
    <w:p w:rsidR="00B325FC" w:rsidRDefault="00B325FC" w:rsidP="00CC2977">
      <w:pPr>
        <w:pStyle w:val="NoSpacing"/>
        <w:jc w:val="both"/>
        <w:rPr>
          <w:b/>
          <w:bCs/>
          <w:noProof/>
          <w:sz w:val="24"/>
          <w:lang w:eastAsia="en-IN"/>
        </w:rPr>
      </w:pPr>
    </w:p>
    <w:p w:rsidR="00B325FC" w:rsidRDefault="00B325FC" w:rsidP="00CC2977">
      <w:pPr>
        <w:pStyle w:val="NoSpacing"/>
        <w:jc w:val="both"/>
        <w:rPr>
          <w:b/>
          <w:bCs/>
          <w:noProof/>
          <w:sz w:val="24"/>
          <w:lang w:eastAsia="en-IN"/>
        </w:rPr>
      </w:pPr>
    </w:p>
    <w:p w:rsidR="00B325FC" w:rsidRDefault="00B325FC" w:rsidP="00CC2977">
      <w:pPr>
        <w:pStyle w:val="NoSpacing"/>
        <w:jc w:val="both"/>
        <w:rPr>
          <w:b/>
          <w:bCs/>
          <w:noProof/>
          <w:sz w:val="24"/>
          <w:lang w:eastAsia="en-IN"/>
        </w:rPr>
      </w:pPr>
    </w:p>
    <w:p w:rsidR="00B325FC" w:rsidRDefault="00B325FC" w:rsidP="00CC2977">
      <w:pPr>
        <w:pStyle w:val="NoSpacing"/>
        <w:jc w:val="both"/>
        <w:rPr>
          <w:b/>
          <w:bCs/>
          <w:noProof/>
          <w:sz w:val="24"/>
          <w:lang w:eastAsia="en-IN"/>
        </w:rPr>
      </w:pPr>
    </w:p>
    <w:p w:rsidR="00B325FC" w:rsidRDefault="00B325FC" w:rsidP="00CC2977">
      <w:pPr>
        <w:pStyle w:val="NoSpacing"/>
        <w:jc w:val="both"/>
        <w:rPr>
          <w:b/>
          <w:bCs/>
          <w:noProof/>
          <w:sz w:val="24"/>
          <w:lang w:eastAsia="en-IN"/>
        </w:rPr>
      </w:pPr>
    </w:p>
    <w:p w:rsidR="00746DFF" w:rsidRDefault="00746DFF" w:rsidP="00CC2977">
      <w:pPr>
        <w:pStyle w:val="NoSpacing"/>
        <w:jc w:val="both"/>
        <w:rPr>
          <w:b/>
          <w:bCs/>
          <w:noProof/>
          <w:sz w:val="24"/>
          <w:lang w:eastAsia="en-IN"/>
        </w:rPr>
      </w:pPr>
    </w:p>
    <w:p w:rsidR="00746DFF" w:rsidRDefault="00746DFF" w:rsidP="00CC2977">
      <w:pPr>
        <w:pStyle w:val="NoSpacing"/>
        <w:jc w:val="both"/>
        <w:rPr>
          <w:b/>
          <w:bCs/>
          <w:noProof/>
          <w:sz w:val="24"/>
          <w:lang w:eastAsia="en-IN"/>
        </w:rPr>
      </w:pPr>
    </w:p>
    <w:p w:rsidR="00746DFF" w:rsidRDefault="00746DFF" w:rsidP="00CC2977">
      <w:pPr>
        <w:pStyle w:val="NoSpacing"/>
        <w:jc w:val="both"/>
        <w:rPr>
          <w:b/>
          <w:bCs/>
          <w:noProof/>
          <w:sz w:val="24"/>
          <w:lang w:eastAsia="en-IN"/>
        </w:rPr>
      </w:pPr>
    </w:p>
    <w:p w:rsidR="00746DFF" w:rsidRDefault="00746DFF" w:rsidP="00CC2977">
      <w:pPr>
        <w:pStyle w:val="NoSpacing"/>
        <w:jc w:val="both"/>
        <w:rPr>
          <w:b/>
          <w:bCs/>
          <w:noProof/>
          <w:sz w:val="24"/>
          <w:lang w:eastAsia="en-IN"/>
        </w:rPr>
      </w:pPr>
    </w:p>
    <w:p w:rsidR="00746DFF" w:rsidRDefault="00746DFF" w:rsidP="00CC2977">
      <w:pPr>
        <w:pStyle w:val="NoSpacing"/>
        <w:jc w:val="both"/>
        <w:rPr>
          <w:b/>
          <w:bCs/>
          <w:noProof/>
          <w:sz w:val="24"/>
          <w:lang w:eastAsia="en-IN"/>
        </w:rPr>
      </w:pPr>
    </w:p>
    <w:p w:rsidR="00746DFF" w:rsidRDefault="00746DFF" w:rsidP="00CC2977">
      <w:pPr>
        <w:pStyle w:val="NoSpacing"/>
        <w:jc w:val="both"/>
        <w:rPr>
          <w:b/>
          <w:bCs/>
          <w:noProof/>
          <w:sz w:val="24"/>
          <w:lang w:eastAsia="en-IN"/>
        </w:rPr>
      </w:pPr>
    </w:p>
    <w:p w:rsidR="00746DFF" w:rsidRDefault="00746DFF" w:rsidP="00CC2977">
      <w:pPr>
        <w:pStyle w:val="NoSpacing"/>
        <w:jc w:val="both"/>
        <w:rPr>
          <w:b/>
          <w:bCs/>
          <w:noProof/>
          <w:sz w:val="24"/>
          <w:lang w:eastAsia="en-IN"/>
        </w:rPr>
      </w:pPr>
    </w:p>
    <w:p w:rsidR="00842C63" w:rsidRPr="002C7FE7" w:rsidRDefault="00842C63" w:rsidP="00CC2977">
      <w:pPr>
        <w:pStyle w:val="NoSpacing"/>
        <w:jc w:val="both"/>
        <w:rPr>
          <w:noProof/>
          <w:sz w:val="24"/>
          <w:lang w:eastAsia="en-IN"/>
        </w:rPr>
      </w:pPr>
      <w:r w:rsidRPr="00CC2977">
        <w:rPr>
          <w:b/>
          <w:bCs/>
          <w:noProof/>
          <w:sz w:val="24"/>
          <w:lang w:eastAsia="en-IN"/>
        </w:rPr>
        <w:t xml:space="preserve">Training Fee for each programme is  as under </w:t>
      </w:r>
      <w:r w:rsidRPr="002C7FE7">
        <w:rPr>
          <w:noProof/>
          <w:sz w:val="24"/>
          <w:lang w:eastAsia="en-IN"/>
        </w:rPr>
        <w:t xml:space="preserve">: </w:t>
      </w:r>
      <w:r w:rsidR="00F74A6B" w:rsidRPr="002C7FE7">
        <w:rPr>
          <w:noProof/>
          <w:sz w:val="24"/>
          <w:lang w:eastAsia="en-IN"/>
        </w:rPr>
        <w:t xml:space="preserve"> INR 4000/- per participant. An inaugural discount of 25% is offered, so the net fee is INR 3000/- only. Out of this, INR 1500/- to be paid in advance through cash/cheque or DD in favour of 'AVK Global Trainers' (this includes lunch - vegeterian only, tea/snacks and training kit). Rest of the amount (INR 1500/-)  to be paid, subject to your satisfaction based on your own feedback, within 10 days. Service Tax of 12.36 % is extra as applicable.</w:t>
      </w:r>
    </w:p>
    <w:p w:rsidR="00D7387B" w:rsidRPr="00CC2977" w:rsidRDefault="00842C63" w:rsidP="00CC2977">
      <w:pPr>
        <w:pStyle w:val="NoSpacing"/>
        <w:jc w:val="both"/>
        <w:rPr>
          <w:b/>
          <w:bCs/>
          <w:noProof/>
          <w:sz w:val="24"/>
          <w:lang w:eastAsia="en-IN"/>
        </w:rPr>
      </w:pPr>
      <w:r w:rsidRPr="00CC2977">
        <w:rPr>
          <w:b/>
          <w:bCs/>
          <w:noProof/>
          <w:sz w:val="24"/>
          <w:lang w:eastAsia="en-IN"/>
        </w:rPr>
        <w:t>For  further details , please contact at Mobile: 9999733223</w:t>
      </w:r>
      <w:r w:rsidR="002C7FE7">
        <w:rPr>
          <w:b/>
          <w:bCs/>
          <w:noProof/>
          <w:sz w:val="24"/>
          <w:lang w:eastAsia="en-IN"/>
        </w:rPr>
        <w:t>; Email ID : arya_kusum@yahoo.co.in</w:t>
      </w:r>
      <w:r w:rsidR="00D7387B">
        <w:rPr>
          <w:b/>
          <w:bCs/>
          <w:noProof/>
          <w:sz w:val="24"/>
          <w:lang w:eastAsia="en-IN"/>
        </w:rPr>
        <w:t>.</w:t>
      </w:r>
    </w:p>
    <w:p w:rsidR="00842C63" w:rsidRPr="00CC2977" w:rsidRDefault="00842C63" w:rsidP="00CC2977">
      <w:pPr>
        <w:pStyle w:val="NoSpacing"/>
        <w:jc w:val="both"/>
        <w:rPr>
          <w:b/>
          <w:bCs/>
          <w:noProof/>
          <w:lang w:eastAsia="en-IN"/>
        </w:rPr>
      </w:pPr>
      <w:r w:rsidRPr="00CC2977">
        <w:rPr>
          <w:b/>
          <w:bCs/>
          <w:noProof/>
          <w:lang w:eastAsia="en-IN"/>
        </w:rPr>
        <w:t>Seats are limited. Interested participants may contact well in advance to reserve their seats.</w:t>
      </w:r>
    </w:p>
    <w:p w:rsidR="00842C63" w:rsidRPr="00CC2977" w:rsidRDefault="00842C63" w:rsidP="00CC2977">
      <w:pPr>
        <w:pStyle w:val="NoSpacing"/>
        <w:jc w:val="both"/>
        <w:rPr>
          <w:b/>
          <w:bCs/>
          <w:lang w:eastAsia="en-IN"/>
        </w:rPr>
      </w:pPr>
    </w:p>
    <w:p w:rsidR="00842C63" w:rsidRPr="00CC2977" w:rsidRDefault="00842C63" w:rsidP="00CC2977">
      <w:pPr>
        <w:pStyle w:val="NoSpacing"/>
        <w:jc w:val="both"/>
        <w:rPr>
          <w:b/>
          <w:bCs/>
          <w:lang w:eastAsia="en-IN"/>
        </w:rPr>
      </w:pPr>
    </w:p>
    <w:p w:rsidR="00842C63" w:rsidRDefault="00842C63" w:rsidP="00CC2977">
      <w:pPr>
        <w:pStyle w:val="NoSpacing"/>
        <w:jc w:val="both"/>
        <w:rPr>
          <w:lang w:eastAsia="en-IN"/>
        </w:rPr>
      </w:pPr>
      <w:r>
        <w:rPr>
          <w:lang w:eastAsia="en-IN"/>
        </w:rPr>
        <w:tab/>
      </w:r>
    </w:p>
    <w:p w:rsidR="00B325FC" w:rsidRPr="00842C63" w:rsidRDefault="00B325FC" w:rsidP="00CC2977">
      <w:pPr>
        <w:pStyle w:val="NoSpacing"/>
        <w:jc w:val="both"/>
        <w:rPr>
          <w:lang w:eastAsia="en-IN"/>
        </w:rPr>
      </w:pPr>
    </w:p>
    <w:sectPr w:rsidR="00B325FC" w:rsidRPr="00842C63" w:rsidSect="007E41C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E57" w:rsidRDefault="004F0E57" w:rsidP="00C76EB7">
      <w:pPr>
        <w:spacing w:after="0" w:line="240" w:lineRule="auto"/>
      </w:pPr>
      <w:r>
        <w:separator/>
      </w:r>
    </w:p>
  </w:endnote>
  <w:endnote w:type="continuationSeparator" w:id="1">
    <w:p w:rsidR="004F0E57" w:rsidRDefault="004F0E57" w:rsidP="00C76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87B" w:rsidRDefault="00D7387B" w:rsidP="00D7387B">
    <w:pPr>
      <w:pStyle w:val="Footer"/>
      <w:pBdr>
        <w:top w:val="thinThickSmallGap" w:sz="24" w:space="1" w:color="622423" w:themeColor="accent2" w:themeShade="7F"/>
      </w:pBdr>
      <w:jc w:val="center"/>
      <w:rPr>
        <w:b/>
        <w:noProof/>
        <w:sz w:val="24"/>
        <w:lang w:eastAsia="en-IN"/>
      </w:rPr>
    </w:pPr>
    <w:r>
      <w:rPr>
        <w:b/>
        <w:noProof/>
        <w:sz w:val="24"/>
        <w:lang w:eastAsia="en-IN"/>
      </w:rPr>
      <w:t>Address : C-24, Amar Colony market, Lajpat Nagar-IV New Delhi -110024 ;</w:t>
    </w:r>
  </w:p>
  <w:p w:rsidR="00D7387B" w:rsidRDefault="00D7387B" w:rsidP="00D7387B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b/>
        <w:noProof/>
        <w:sz w:val="24"/>
        <w:lang w:eastAsia="en-IN"/>
      </w:rPr>
      <w:tab/>
      <w:t xml:space="preserve">Mobile: 9999733223; Email: arya_kusum@yahoo.co.in </w:t>
    </w:r>
    <w:r>
      <w:rPr>
        <w:rFonts w:asciiTheme="majorHAnsi" w:hAnsiTheme="majorHAnsi"/>
      </w:rPr>
      <w:ptab w:relativeTo="margin" w:alignment="right" w:leader="none"/>
    </w:r>
  </w:p>
  <w:p w:rsidR="00D7387B" w:rsidRDefault="00D7387B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</w:p>
  <w:p w:rsidR="00C76EB7" w:rsidRDefault="00C76E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E57" w:rsidRDefault="004F0E57" w:rsidP="00C76EB7">
      <w:pPr>
        <w:spacing w:after="0" w:line="240" w:lineRule="auto"/>
      </w:pPr>
      <w:r>
        <w:separator/>
      </w:r>
    </w:p>
  </w:footnote>
  <w:footnote w:type="continuationSeparator" w:id="1">
    <w:p w:rsidR="004F0E57" w:rsidRDefault="004F0E57" w:rsidP="00C76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8454F"/>
    <w:multiLevelType w:val="hybridMultilevel"/>
    <w:tmpl w:val="76FC0A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F16"/>
    <w:rsid w:val="000F5A7D"/>
    <w:rsid w:val="00270ECE"/>
    <w:rsid w:val="002A5137"/>
    <w:rsid w:val="002C7FE7"/>
    <w:rsid w:val="003F68F5"/>
    <w:rsid w:val="00453FBF"/>
    <w:rsid w:val="004F0E57"/>
    <w:rsid w:val="00662F16"/>
    <w:rsid w:val="006B7D73"/>
    <w:rsid w:val="00737608"/>
    <w:rsid w:val="00746DFF"/>
    <w:rsid w:val="00754ECA"/>
    <w:rsid w:val="00771258"/>
    <w:rsid w:val="007E41CD"/>
    <w:rsid w:val="00842C63"/>
    <w:rsid w:val="008A2CC7"/>
    <w:rsid w:val="008D4875"/>
    <w:rsid w:val="008F231D"/>
    <w:rsid w:val="008F612D"/>
    <w:rsid w:val="00A06AA6"/>
    <w:rsid w:val="00A51F4C"/>
    <w:rsid w:val="00A8688B"/>
    <w:rsid w:val="00AF2216"/>
    <w:rsid w:val="00B325FC"/>
    <w:rsid w:val="00C233E6"/>
    <w:rsid w:val="00C24173"/>
    <w:rsid w:val="00C57BF9"/>
    <w:rsid w:val="00C671CD"/>
    <w:rsid w:val="00C76EB7"/>
    <w:rsid w:val="00CC2977"/>
    <w:rsid w:val="00CD5DF9"/>
    <w:rsid w:val="00CD607B"/>
    <w:rsid w:val="00D372EF"/>
    <w:rsid w:val="00D7387B"/>
    <w:rsid w:val="00F7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F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76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B7"/>
  </w:style>
  <w:style w:type="paragraph" w:styleId="Footer">
    <w:name w:val="footer"/>
    <w:basedOn w:val="Normal"/>
    <w:link w:val="FooterChar"/>
    <w:uiPriority w:val="99"/>
    <w:unhideWhenUsed/>
    <w:rsid w:val="00C76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EB7"/>
  </w:style>
  <w:style w:type="paragraph" w:styleId="NoSpacing">
    <w:name w:val="No Spacing"/>
    <w:uiPriority w:val="1"/>
    <w:qFormat/>
    <w:rsid w:val="00C76EB7"/>
    <w:pPr>
      <w:spacing w:after="0" w:line="240" w:lineRule="auto"/>
    </w:pPr>
  </w:style>
  <w:style w:type="table" w:styleId="TableGrid">
    <w:name w:val="Table Grid"/>
    <w:basedOn w:val="TableNormal"/>
    <w:uiPriority w:val="59"/>
    <w:rsid w:val="00842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29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A7909-3D87-4ED6-B01A-AF6B757F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V K Arya</cp:lastModifiedBy>
  <cp:revision>2</cp:revision>
  <cp:lastPrinted>2014-06-28T07:01:00Z</cp:lastPrinted>
  <dcterms:created xsi:type="dcterms:W3CDTF">2014-06-28T10:37:00Z</dcterms:created>
  <dcterms:modified xsi:type="dcterms:W3CDTF">2014-06-28T10:37:00Z</dcterms:modified>
</cp:coreProperties>
</file>